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B9" w:rsidRDefault="002D62F1" w:rsidP="007848B9">
      <w:pPr>
        <w:spacing w:after="0" w:line="259" w:lineRule="auto"/>
        <w:ind w:left="0" w:right="170" w:firstLine="0"/>
        <w:jc w:val="center"/>
        <w:rPr>
          <w:b/>
          <w:sz w:val="28"/>
        </w:rPr>
      </w:pPr>
      <w:r>
        <w:rPr>
          <w:b/>
          <w:sz w:val="28"/>
        </w:rPr>
        <w:t>Štatút spo</w:t>
      </w:r>
      <w:r w:rsidR="0097247E">
        <w:rPr>
          <w:b/>
          <w:sz w:val="28"/>
        </w:rPr>
        <w:t>trebiteľskej propagačnej súťaže</w:t>
      </w:r>
    </w:p>
    <w:p w:rsidR="00D91B8B" w:rsidRDefault="002D62F1" w:rsidP="007848B9">
      <w:pPr>
        <w:spacing w:after="0" w:line="259" w:lineRule="auto"/>
        <w:ind w:left="0" w:right="170" w:firstLine="0"/>
        <w:jc w:val="center"/>
      </w:pPr>
      <w:r>
        <w:rPr>
          <w:b/>
          <w:sz w:val="24"/>
        </w:rPr>
        <w:t>„Súťaž o 10 x ročné predplatné HBO“</w:t>
      </w:r>
    </w:p>
    <w:p w:rsidR="00D91B8B" w:rsidRDefault="00D91B8B">
      <w:pPr>
        <w:spacing w:after="0" w:line="259" w:lineRule="auto"/>
        <w:ind w:left="0" w:right="113" w:firstLine="0"/>
        <w:jc w:val="center"/>
      </w:pPr>
    </w:p>
    <w:p w:rsidR="00D91B8B" w:rsidRDefault="002D62F1">
      <w:pPr>
        <w:spacing w:after="4" w:line="259" w:lineRule="auto"/>
        <w:ind w:left="4491" w:right="4594" w:hanging="10"/>
        <w:jc w:val="center"/>
      </w:pPr>
      <w:r>
        <w:rPr>
          <w:b/>
        </w:rPr>
        <w:t>I.</w:t>
      </w:r>
    </w:p>
    <w:p w:rsidR="00D91B8B" w:rsidRDefault="007848B9">
      <w:pPr>
        <w:spacing w:after="4" w:line="259" w:lineRule="auto"/>
        <w:ind w:left="10" w:right="171" w:hanging="10"/>
        <w:jc w:val="center"/>
      </w:pPr>
      <w:r>
        <w:rPr>
          <w:b/>
        </w:rPr>
        <w:t>Úvodné ustanovenia, cieľ súťaže</w:t>
      </w:r>
    </w:p>
    <w:p w:rsidR="00D91B8B" w:rsidRDefault="00D91B8B">
      <w:pPr>
        <w:spacing w:after="17" w:line="259" w:lineRule="auto"/>
        <w:ind w:left="0" w:right="0" w:firstLine="0"/>
        <w:jc w:val="left"/>
      </w:pPr>
    </w:p>
    <w:p w:rsidR="00D91B8B" w:rsidRDefault="002D62F1">
      <w:pPr>
        <w:numPr>
          <w:ilvl w:val="0"/>
          <w:numId w:val="1"/>
        </w:numPr>
        <w:ind w:right="162" w:hanging="360"/>
      </w:pPr>
      <w:r>
        <w:t xml:space="preserve">Obchodná spoločnosť UPC BROADBAND SLOVAKIA, </w:t>
      </w:r>
      <w:proofErr w:type="spellStart"/>
      <w:r>
        <w:t>s.r.o</w:t>
      </w:r>
      <w:proofErr w:type="spellEnd"/>
      <w:r>
        <w:t xml:space="preserve">., so sídlom </w:t>
      </w:r>
      <w:proofErr w:type="spellStart"/>
      <w:r>
        <w:t>Ševčenkova</w:t>
      </w:r>
      <w:proofErr w:type="spellEnd"/>
      <w:r>
        <w:t xml:space="preserve"> 36, 851 01 Bratislava, IČO: 35 971 967, IČ DPH: SK2022117405, zapísaná v Obchodnom registri Okresného súdu Bratislava I, Oddiel: </w:t>
      </w:r>
      <w:proofErr w:type="spellStart"/>
      <w:r>
        <w:t>Sro</w:t>
      </w:r>
      <w:proofErr w:type="spellEnd"/>
      <w:r>
        <w:t>, Vložka č.: 38877/B (ďalej len „</w:t>
      </w:r>
      <w:r>
        <w:rPr>
          <w:b/>
          <w:i/>
        </w:rPr>
        <w:t>Vyhlasovateľ</w:t>
      </w:r>
      <w:r>
        <w:t>“), vyhlasuje a organizuje v čase od 01. 07. 2022 do 04. 09. 2022 (ďalej len „</w:t>
      </w:r>
      <w:r>
        <w:rPr>
          <w:b/>
          <w:i/>
        </w:rPr>
        <w:t>Termín Súťaže</w:t>
      </w:r>
      <w:r>
        <w:t xml:space="preserve">“) spotrebiteľskú súťaž s názvom </w:t>
      </w:r>
      <w:r>
        <w:rPr>
          <w:i/>
        </w:rPr>
        <w:t>„</w:t>
      </w:r>
      <w:r>
        <w:rPr>
          <w:b/>
        </w:rPr>
        <w:t>Súťaž o 10 x ročné predplatné HBO</w:t>
      </w:r>
      <w:r>
        <w:rPr>
          <w:i/>
        </w:rPr>
        <w:t>“</w:t>
      </w:r>
      <w:r>
        <w:t xml:space="preserve"> (ďalej len „</w:t>
      </w:r>
      <w:r>
        <w:rPr>
          <w:b/>
          <w:i/>
        </w:rPr>
        <w:t>Súťaž</w:t>
      </w:r>
      <w:r>
        <w:t>“). Vyhlasovateľ týmto stanovuje pravidlá Súťaže, všeobecné podmienky pre účasť v Súťaži, práva a povinnosti jej účastníkov a pravi</w:t>
      </w:r>
      <w:r w:rsidR="00805F1D">
        <w:t>dlá pre určenie víťazov Súťaže.</w:t>
      </w:r>
    </w:p>
    <w:p w:rsidR="00D91B8B" w:rsidRDefault="00D91B8B">
      <w:pPr>
        <w:spacing w:after="7" w:line="259" w:lineRule="auto"/>
        <w:ind w:left="0" w:right="0" w:firstLine="0"/>
        <w:jc w:val="left"/>
      </w:pPr>
    </w:p>
    <w:p w:rsidR="00D91B8B" w:rsidRDefault="002D62F1">
      <w:pPr>
        <w:numPr>
          <w:ilvl w:val="0"/>
          <w:numId w:val="1"/>
        </w:numPr>
        <w:ind w:right="162" w:hanging="360"/>
      </w:pPr>
      <w:r>
        <w:t>Cieľom Súťaže je propagácia predaja služieb a tovarov Vyhlasovateľa, ako aj podpora mar</w:t>
      </w:r>
      <w:r w:rsidR="00805F1D">
        <w:t>ketingových aktivít značky UPC.</w:t>
      </w:r>
    </w:p>
    <w:p w:rsidR="00D91B8B" w:rsidRDefault="00D91B8B">
      <w:pPr>
        <w:spacing w:after="17" w:line="259" w:lineRule="auto"/>
        <w:ind w:left="0" w:right="0" w:firstLine="0"/>
        <w:jc w:val="left"/>
      </w:pPr>
    </w:p>
    <w:p w:rsidR="00D91B8B" w:rsidRDefault="002D62F1">
      <w:pPr>
        <w:numPr>
          <w:ilvl w:val="0"/>
          <w:numId w:val="1"/>
        </w:numPr>
        <w:ind w:right="162" w:hanging="360"/>
      </w:pPr>
      <w:r>
        <w:t>Súťaž sa uskutočňuje na cel</w:t>
      </w:r>
      <w:r w:rsidR="00805F1D">
        <w:t>om území Slovenskej republiky.</w:t>
      </w:r>
    </w:p>
    <w:p w:rsidR="00D91B8B" w:rsidRDefault="00D91B8B">
      <w:pPr>
        <w:spacing w:after="0" w:line="259" w:lineRule="auto"/>
        <w:ind w:left="0" w:right="113" w:firstLine="0"/>
        <w:jc w:val="center"/>
      </w:pPr>
    </w:p>
    <w:p w:rsidR="00D91B8B" w:rsidRDefault="00D91B8B">
      <w:pPr>
        <w:spacing w:after="0" w:line="259" w:lineRule="auto"/>
        <w:ind w:left="0" w:right="113" w:firstLine="0"/>
        <w:jc w:val="center"/>
      </w:pPr>
    </w:p>
    <w:p w:rsidR="00D91B8B" w:rsidRDefault="00805F1D">
      <w:pPr>
        <w:spacing w:after="4" w:line="259" w:lineRule="auto"/>
        <w:ind w:left="10" w:right="171" w:hanging="10"/>
        <w:jc w:val="center"/>
      </w:pPr>
      <w:r>
        <w:rPr>
          <w:b/>
        </w:rPr>
        <w:t>II.</w:t>
      </w:r>
    </w:p>
    <w:p w:rsidR="00D91B8B" w:rsidRDefault="00805F1D">
      <w:pPr>
        <w:spacing w:after="4" w:line="259" w:lineRule="auto"/>
        <w:ind w:left="10" w:right="171" w:hanging="10"/>
        <w:jc w:val="center"/>
      </w:pPr>
      <w:r>
        <w:rPr>
          <w:b/>
        </w:rPr>
        <w:t>Účastníci Súťaže</w:t>
      </w:r>
    </w:p>
    <w:p w:rsidR="00D91B8B" w:rsidRDefault="00D91B8B">
      <w:pPr>
        <w:spacing w:after="15" w:line="259" w:lineRule="auto"/>
        <w:ind w:left="0" w:right="0" w:firstLine="0"/>
        <w:jc w:val="left"/>
      </w:pPr>
    </w:p>
    <w:p w:rsidR="00D91B8B" w:rsidRDefault="002D62F1">
      <w:pPr>
        <w:numPr>
          <w:ilvl w:val="0"/>
          <w:numId w:val="2"/>
        </w:numPr>
        <w:ind w:right="162" w:hanging="360"/>
      </w:pPr>
      <w:r>
        <w:t>Súťaže sa môžu zúčastniť fyzické osoby, ktoré splnia všetky podmienky Súťaže uvedené v tomto štatúte (ďalej len „</w:t>
      </w:r>
      <w:r>
        <w:rPr>
          <w:b/>
          <w:i/>
        </w:rPr>
        <w:t>Účastník</w:t>
      </w:r>
      <w:r>
        <w:t>“). Do vyhodnotenia Súťaže, v ktorom bude určený víťaz, budú zaradení len tí Účastníci, ktorí splnia podmienky určené týmto štatútom.</w:t>
      </w:r>
    </w:p>
    <w:p w:rsidR="00D91B8B" w:rsidRDefault="00D91B8B">
      <w:pPr>
        <w:spacing w:after="17" w:line="259" w:lineRule="auto"/>
        <w:ind w:left="0" w:right="0" w:firstLine="0"/>
        <w:jc w:val="left"/>
      </w:pPr>
    </w:p>
    <w:p w:rsidR="00D91B8B" w:rsidRDefault="002D62F1">
      <w:pPr>
        <w:numPr>
          <w:ilvl w:val="0"/>
          <w:numId w:val="2"/>
        </w:numPr>
        <w:ind w:right="162" w:hanging="360"/>
      </w:pPr>
      <w:r>
        <w:t>Každý Účastník bude po splnení podmienok Súťaže podľa tohto štatútu do Súťa</w:t>
      </w:r>
      <w:r w:rsidR="00805F1D">
        <w:t>že zaradený jedenkrát.</w:t>
      </w:r>
    </w:p>
    <w:p w:rsidR="00D91B8B" w:rsidRDefault="00D91B8B">
      <w:pPr>
        <w:spacing w:after="8" w:line="259" w:lineRule="auto"/>
        <w:ind w:left="0" w:right="0" w:firstLine="0"/>
        <w:jc w:val="left"/>
      </w:pPr>
    </w:p>
    <w:p w:rsidR="00D91B8B" w:rsidRDefault="00805F1D">
      <w:pPr>
        <w:numPr>
          <w:ilvl w:val="0"/>
          <w:numId w:val="2"/>
        </w:numPr>
        <w:ind w:right="162" w:hanging="360"/>
      </w:pPr>
      <w:r>
        <w:t>Zo súťaže sa vylučujú osoby:</w:t>
      </w:r>
    </w:p>
    <w:p w:rsidR="00D91B8B" w:rsidRDefault="00D91B8B">
      <w:pPr>
        <w:spacing w:after="7" w:line="259" w:lineRule="auto"/>
        <w:ind w:left="0" w:right="0" w:firstLine="0"/>
        <w:jc w:val="left"/>
      </w:pPr>
    </w:p>
    <w:p w:rsidR="00D91B8B" w:rsidRDefault="002D62F1">
      <w:pPr>
        <w:numPr>
          <w:ilvl w:val="1"/>
          <w:numId w:val="2"/>
        </w:numPr>
        <w:ind w:right="162" w:hanging="293"/>
      </w:pPr>
      <w:r>
        <w:t>ktoré sú v pracovnom pomere alebo v obdobnom právnom vzťahu k Vyhlasovateľovi vrátane osôb vykonávajúcich obc</w:t>
      </w:r>
      <w:r w:rsidR="00805F1D">
        <w:t>hodné zastúpenie Vyhlasovateľa;</w:t>
      </w:r>
    </w:p>
    <w:p w:rsidR="00D91B8B" w:rsidRDefault="00D91B8B">
      <w:pPr>
        <w:spacing w:after="14" w:line="259" w:lineRule="auto"/>
        <w:ind w:left="0" w:right="0" w:firstLine="0"/>
        <w:jc w:val="left"/>
      </w:pPr>
    </w:p>
    <w:p w:rsidR="00D91B8B" w:rsidRDefault="002D62F1">
      <w:pPr>
        <w:numPr>
          <w:ilvl w:val="1"/>
          <w:numId w:val="2"/>
        </w:numPr>
        <w:ind w:right="162" w:hanging="293"/>
      </w:pPr>
      <w:r>
        <w:t>voči ktorým Vyhlasovateľ eviduje akúkoľvek</w:t>
      </w:r>
      <w:r w:rsidR="00805F1D">
        <w:t xml:space="preserve"> neuhradenú splatnú pohľadávku;</w:t>
      </w:r>
    </w:p>
    <w:p w:rsidR="00D91B8B" w:rsidRDefault="00D91B8B">
      <w:pPr>
        <w:spacing w:after="17" w:line="259" w:lineRule="auto"/>
        <w:ind w:left="0" w:right="0" w:firstLine="0"/>
        <w:jc w:val="left"/>
      </w:pPr>
    </w:p>
    <w:p w:rsidR="00D91B8B" w:rsidRDefault="002D62F1">
      <w:pPr>
        <w:numPr>
          <w:ilvl w:val="1"/>
          <w:numId w:val="2"/>
        </w:numPr>
        <w:ind w:right="162" w:hanging="293"/>
      </w:pPr>
      <w:r>
        <w:t>ktorým Vyhlasovateľ dočasne obmedzil alebo prerušil poskytovanie elektronických komunikačných služieb v prípadoch predpokladaných ustanoveniami zákona č. 452/2021 Z. z. o elektron</w:t>
      </w:r>
      <w:r w:rsidR="00805F1D">
        <w:t>ických komunikáciách.</w:t>
      </w:r>
    </w:p>
    <w:p w:rsidR="00D91B8B" w:rsidRDefault="00D91B8B">
      <w:pPr>
        <w:spacing w:after="14" w:line="259" w:lineRule="auto"/>
        <w:ind w:left="0" w:right="0" w:firstLine="0"/>
        <w:jc w:val="left"/>
      </w:pPr>
    </w:p>
    <w:p w:rsidR="00D91B8B" w:rsidRDefault="002D62F1">
      <w:pPr>
        <w:numPr>
          <w:ilvl w:val="0"/>
          <w:numId w:val="2"/>
        </w:numPr>
        <w:ind w:right="162" w:hanging="360"/>
      </w:pPr>
      <w:r>
        <w:t>V prípade, ak sa výhercom Súťaže stane ni</w:t>
      </w:r>
      <w:r w:rsidR="0097247E">
        <w:t>ektorá z osôb uvedených v bode 3</w:t>
      </w:r>
      <w:r>
        <w:t xml:space="preserve"> tohto článku štatútu výhra jej nebude odovzdaná a vo vzťahu k uvoľnenej výhre sa uskutoční náhradné žrebovanie </w:t>
      </w:r>
      <w:r w:rsidR="00805F1D">
        <w:t>podľa článku</w:t>
      </w:r>
      <w:r w:rsidR="0051409D">
        <w:t xml:space="preserve"> IV. bod 4</w:t>
      </w:r>
      <w:r w:rsidR="00805F1D">
        <w:t xml:space="preserve"> štatútu.</w:t>
      </w:r>
    </w:p>
    <w:p w:rsidR="00D91B8B" w:rsidRDefault="00D91B8B">
      <w:pPr>
        <w:spacing w:after="0" w:line="259" w:lineRule="auto"/>
        <w:ind w:left="0" w:right="113" w:firstLine="0"/>
        <w:jc w:val="center"/>
      </w:pPr>
    </w:p>
    <w:p w:rsidR="00D91B8B" w:rsidRDefault="00D91B8B">
      <w:pPr>
        <w:spacing w:after="0" w:line="259" w:lineRule="auto"/>
        <w:ind w:left="0" w:right="113" w:firstLine="0"/>
        <w:jc w:val="center"/>
      </w:pPr>
    </w:p>
    <w:p w:rsidR="00D91B8B" w:rsidRDefault="00805F1D">
      <w:pPr>
        <w:spacing w:after="4" w:line="259" w:lineRule="auto"/>
        <w:ind w:left="10" w:right="173" w:hanging="10"/>
        <w:jc w:val="center"/>
      </w:pPr>
      <w:r>
        <w:rPr>
          <w:b/>
        </w:rPr>
        <w:t>III.</w:t>
      </w:r>
    </w:p>
    <w:p w:rsidR="00D91B8B" w:rsidRDefault="00805F1D">
      <w:pPr>
        <w:spacing w:after="4" w:line="259" w:lineRule="auto"/>
        <w:ind w:left="10" w:right="171" w:hanging="10"/>
        <w:jc w:val="center"/>
      </w:pPr>
      <w:r>
        <w:rPr>
          <w:b/>
        </w:rPr>
        <w:t>Pravidlá a priebeh Súťaže</w:t>
      </w:r>
    </w:p>
    <w:p w:rsidR="00D91B8B" w:rsidRDefault="00D91B8B">
      <w:pPr>
        <w:spacing w:after="15" w:line="259" w:lineRule="auto"/>
        <w:ind w:left="0" w:right="0" w:firstLine="0"/>
        <w:jc w:val="left"/>
      </w:pPr>
    </w:p>
    <w:p w:rsidR="00D91B8B" w:rsidRDefault="002D62F1">
      <w:pPr>
        <w:numPr>
          <w:ilvl w:val="0"/>
          <w:numId w:val="3"/>
        </w:numPr>
        <w:ind w:right="162" w:hanging="360"/>
      </w:pPr>
      <w:r>
        <w:t>Účasťou v Súťaži vyjadruje každý Účastník svoj súhlas s pravidlami Sú</w:t>
      </w:r>
      <w:r w:rsidR="00805F1D">
        <w:t>ťaže uvedenými v tomto štatúte.</w:t>
      </w:r>
    </w:p>
    <w:p w:rsidR="00D91B8B" w:rsidRDefault="00D91B8B">
      <w:pPr>
        <w:spacing w:after="14" w:line="259" w:lineRule="auto"/>
        <w:ind w:left="0" w:right="0" w:firstLine="0"/>
        <w:jc w:val="left"/>
      </w:pPr>
    </w:p>
    <w:p w:rsidR="00D91B8B" w:rsidRDefault="002D62F1">
      <w:pPr>
        <w:numPr>
          <w:ilvl w:val="0"/>
          <w:numId w:val="3"/>
        </w:numPr>
        <w:ind w:right="162" w:hanging="360"/>
      </w:pPr>
      <w:r>
        <w:lastRenderedPageBreak/>
        <w:t xml:space="preserve">Podmienkou účasti v Súťaži je, aby bol Účastník Súťaže zákazníkom Vyhlasovateľa, a aby si počas </w:t>
      </w:r>
      <w:r w:rsidRPr="0097247E">
        <w:t>Termín</w:t>
      </w:r>
      <w:r w:rsidR="0097247E">
        <w:t>u</w:t>
      </w:r>
      <w:r w:rsidRPr="0097247E">
        <w:t xml:space="preserve"> Súťaže</w:t>
      </w:r>
      <w:r w:rsidR="0097247E">
        <w:t xml:space="preserve"> aktivoval </w:t>
      </w:r>
      <w:r w:rsidR="00805F1D">
        <w:t xml:space="preserve">u Vyhlasovateľa </w:t>
      </w:r>
      <w:r w:rsidR="0097247E">
        <w:t>služby HBO (</w:t>
      </w:r>
      <w:r w:rsidR="00805F1D" w:rsidRPr="00805F1D">
        <w:rPr>
          <w:i/>
        </w:rPr>
        <w:t xml:space="preserve">t. j. </w:t>
      </w:r>
      <w:r w:rsidR="0097247E" w:rsidRPr="00805F1D">
        <w:rPr>
          <w:i/>
        </w:rPr>
        <w:t>služba HBO MAX alebo programové balíky HBO</w:t>
      </w:r>
      <w:r w:rsidR="00805F1D">
        <w:rPr>
          <w:i/>
        </w:rPr>
        <w:t xml:space="preserve"> v rámci digitálnej retransmisie</w:t>
      </w:r>
      <w:r w:rsidR="0097247E">
        <w:t>). Po splnení podmienok podľa predošlej vety bude Účastník do Súťaže zaradený</w:t>
      </w:r>
      <w:r w:rsidR="00805F1D" w:rsidRPr="00805F1D">
        <w:t xml:space="preserve"> </w:t>
      </w:r>
      <w:r w:rsidR="00805F1D">
        <w:t>automaticky</w:t>
      </w:r>
      <w:r w:rsidR="0097247E">
        <w:t>.</w:t>
      </w:r>
    </w:p>
    <w:p w:rsidR="0097247E" w:rsidRDefault="0097247E" w:rsidP="0097247E">
      <w:pPr>
        <w:ind w:left="0" w:right="162" w:firstLine="0"/>
      </w:pPr>
    </w:p>
    <w:p w:rsidR="00D91B8B" w:rsidRDefault="002D62F1">
      <w:pPr>
        <w:numPr>
          <w:ilvl w:val="0"/>
          <w:numId w:val="3"/>
        </w:numPr>
        <w:ind w:right="162" w:hanging="360"/>
      </w:pPr>
      <w:r>
        <w:t>Vyhlasovateľ Súťaž vyhodnotí po uplynutí obdobia uvedeného v bode 2 tohto článku štatútu. Vyhodnotenie Súťaže prebehne formou náhodného žrebovania spomedzi Účastníkov, vyžrebovaní budú 10 (</w:t>
      </w:r>
      <w:r>
        <w:rPr>
          <w:i/>
        </w:rPr>
        <w:t>slovom: desiati</w:t>
      </w:r>
      <w:r w:rsidR="00805F1D">
        <w:t>) víťazi Súťaže.</w:t>
      </w:r>
    </w:p>
    <w:p w:rsidR="00D91B8B" w:rsidRDefault="00D91B8B">
      <w:pPr>
        <w:spacing w:after="0" w:line="259" w:lineRule="auto"/>
        <w:ind w:left="0" w:right="0" w:firstLine="0"/>
        <w:jc w:val="left"/>
      </w:pPr>
    </w:p>
    <w:p w:rsidR="00D91B8B" w:rsidRDefault="002D62F1">
      <w:pPr>
        <w:numPr>
          <w:ilvl w:val="0"/>
          <w:numId w:val="3"/>
        </w:numPr>
        <w:ind w:right="162" w:hanging="360"/>
      </w:pPr>
      <w:r>
        <w:t xml:space="preserve">Víťazi Súťaže získajú výhry uvedené v </w:t>
      </w:r>
      <w:r w:rsidR="00805F1D">
        <w:t>článku IV. bod 1 tohto štatútu.</w:t>
      </w:r>
    </w:p>
    <w:p w:rsidR="00D91B8B" w:rsidRDefault="00D91B8B">
      <w:pPr>
        <w:spacing w:after="0" w:line="259" w:lineRule="auto"/>
        <w:ind w:left="0" w:right="113" w:firstLine="0"/>
        <w:jc w:val="center"/>
      </w:pPr>
    </w:p>
    <w:p w:rsidR="00D91B8B" w:rsidRDefault="00D91B8B" w:rsidP="00805F1D">
      <w:pPr>
        <w:spacing w:after="0" w:line="259" w:lineRule="auto"/>
        <w:ind w:left="0" w:right="113" w:firstLine="0"/>
        <w:jc w:val="center"/>
      </w:pPr>
    </w:p>
    <w:p w:rsidR="00805F1D" w:rsidRDefault="00805F1D">
      <w:pPr>
        <w:spacing w:after="4" w:line="278" w:lineRule="auto"/>
        <w:ind w:left="3329" w:right="3504" w:firstLine="1085"/>
        <w:jc w:val="left"/>
        <w:rPr>
          <w:b/>
        </w:rPr>
      </w:pPr>
      <w:r>
        <w:rPr>
          <w:b/>
        </w:rPr>
        <w:t>IV.</w:t>
      </w:r>
    </w:p>
    <w:p w:rsidR="00D91B8B" w:rsidRDefault="00805F1D" w:rsidP="00805F1D">
      <w:pPr>
        <w:spacing w:after="4" w:line="278" w:lineRule="auto"/>
        <w:ind w:left="0" w:right="28" w:firstLine="0"/>
        <w:jc w:val="center"/>
      </w:pPr>
      <w:r>
        <w:rPr>
          <w:b/>
        </w:rPr>
        <w:t xml:space="preserve">Výhry, </w:t>
      </w:r>
      <w:r w:rsidR="0097247E">
        <w:rPr>
          <w:b/>
        </w:rPr>
        <w:t>o</w:t>
      </w:r>
      <w:r w:rsidR="002D62F1">
        <w:rPr>
          <w:b/>
        </w:rPr>
        <w:t>dovzdanie výhier</w:t>
      </w:r>
    </w:p>
    <w:p w:rsidR="00D91B8B" w:rsidRDefault="00D91B8B">
      <w:pPr>
        <w:spacing w:after="9" w:line="259" w:lineRule="auto"/>
        <w:ind w:left="0" w:right="0" w:firstLine="0"/>
        <w:jc w:val="left"/>
      </w:pPr>
    </w:p>
    <w:p w:rsidR="00D91B8B" w:rsidRDefault="002D62F1">
      <w:pPr>
        <w:numPr>
          <w:ilvl w:val="0"/>
          <w:numId w:val="4"/>
        </w:numPr>
        <w:ind w:right="162" w:hanging="360"/>
      </w:pPr>
      <w:r>
        <w:t>Víťazi Súťaže môžu vyhrať nasledovné ceny: 10</w:t>
      </w:r>
      <w:r w:rsidR="00805F1D">
        <w:t xml:space="preserve"> x ročné predplatné balíka HBO.</w:t>
      </w:r>
    </w:p>
    <w:p w:rsidR="00D91B8B" w:rsidRDefault="00D91B8B">
      <w:pPr>
        <w:spacing w:after="56" w:line="259" w:lineRule="auto"/>
        <w:ind w:left="0" w:right="0" w:firstLine="0"/>
        <w:jc w:val="left"/>
      </w:pPr>
    </w:p>
    <w:p w:rsidR="00D91B8B" w:rsidRDefault="0097247E">
      <w:pPr>
        <w:numPr>
          <w:ilvl w:val="0"/>
          <w:numId w:val="4"/>
        </w:numPr>
        <w:ind w:right="162" w:hanging="360"/>
      </w:pPr>
      <w:r>
        <w:t>Víťazi</w:t>
      </w:r>
      <w:r w:rsidR="002D62F1">
        <w:t xml:space="preserve"> Súťaže </w:t>
      </w:r>
      <w:r>
        <w:t>budú</w:t>
      </w:r>
      <w:r w:rsidR="002D62F1">
        <w:t xml:space="preserve"> </w:t>
      </w:r>
      <w:r>
        <w:t>informovaní o výhre</w:t>
      </w:r>
      <w:r w:rsidR="002D62F1">
        <w:t xml:space="preserve">, </w:t>
      </w:r>
      <w:r w:rsidR="00805F1D">
        <w:t xml:space="preserve">a to na </w:t>
      </w:r>
      <w:r w:rsidR="002D62F1">
        <w:t xml:space="preserve">ich </w:t>
      </w:r>
      <w:r w:rsidR="00805F1D">
        <w:t>telefónnom čísle alebo e-mailovej adrese zadaných</w:t>
      </w:r>
      <w:r w:rsidR="002D62F1">
        <w:t xml:space="preserve"> v</w:t>
      </w:r>
      <w:r>
        <w:t> Zmluve o poskytovaní verejne dostupných služieb.</w:t>
      </w:r>
      <w:r w:rsidR="0051409D" w:rsidRPr="0051409D">
        <w:t xml:space="preserve"> </w:t>
      </w:r>
      <w:r w:rsidR="0051409D">
        <w:t>Balík HBO bude víťazom Súťaže po overení ich totožnosti zo strany Vyhlasovateľa podľa predošlej vety automaticky aktivovaný.</w:t>
      </w:r>
    </w:p>
    <w:p w:rsidR="00D91B8B" w:rsidRDefault="00D91B8B">
      <w:pPr>
        <w:spacing w:after="55" w:line="259" w:lineRule="auto"/>
        <w:ind w:left="0" w:right="0" w:firstLine="0"/>
        <w:jc w:val="left"/>
      </w:pPr>
    </w:p>
    <w:p w:rsidR="00D91B8B" w:rsidRDefault="002D62F1">
      <w:pPr>
        <w:numPr>
          <w:ilvl w:val="0"/>
          <w:numId w:val="4"/>
        </w:numPr>
        <w:ind w:right="162" w:hanging="360"/>
      </w:pPr>
      <w:r>
        <w:t>Účastník zapojením sa do Súťaže súhlasí s kontaktovaním zo strany Vyhlasovateľa na telefónnom čísle alebo e-mailovej adrese</w:t>
      </w:r>
      <w:r w:rsidR="008E4069">
        <w:t xml:space="preserve"> podľa bodu 2 tohto článku štatútu</w:t>
      </w:r>
      <w:r>
        <w:t xml:space="preserve"> na účely oznámenia výsledkov Súťaže a</w:t>
      </w:r>
      <w:r w:rsidR="008E4069">
        <w:t xml:space="preserve"> prípadnej </w:t>
      </w:r>
      <w:r>
        <w:t>žiadosti o poskytnutie súčinnosti potrebnej k odovzdaniu / doručeniu výhry. Účastník zároveň berie na vedomie a súhlasí, že takto uskutočnený telefonický hovor môže byť nahrávaný na účely preukázania poskytnutia súčinnosti zo strany Účastníka (</w:t>
      </w:r>
      <w:r>
        <w:rPr>
          <w:i/>
        </w:rPr>
        <w:t>výhercu</w:t>
      </w:r>
      <w:r>
        <w:t>).</w:t>
      </w:r>
    </w:p>
    <w:p w:rsidR="00D91B8B" w:rsidRDefault="00D91B8B" w:rsidP="0097247E">
      <w:pPr>
        <w:spacing w:after="55" w:line="259" w:lineRule="auto"/>
        <w:ind w:left="0" w:right="0" w:firstLine="0"/>
        <w:jc w:val="left"/>
      </w:pPr>
    </w:p>
    <w:p w:rsidR="00D91B8B" w:rsidRDefault="002D62F1">
      <w:pPr>
        <w:numPr>
          <w:ilvl w:val="0"/>
          <w:numId w:val="4"/>
        </w:numPr>
        <w:ind w:right="162" w:hanging="360"/>
      </w:pPr>
      <w:r>
        <w:t xml:space="preserve">Poskytnutie </w:t>
      </w:r>
      <w:r w:rsidR="008E4069">
        <w:t xml:space="preserve">prípadnej </w:t>
      </w:r>
      <w:r>
        <w:t xml:space="preserve">súčinnosti zo strany Účastníka je dobrovoľné. Avšak v prípade, ak bude Účastník Vyhlasovateľom vyzvaný k prevzatiu výhry, prípadne k poskytnutiu dodatočných údajov potrebných k </w:t>
      </w:r>
      <w:r w:rsidR="0051409D">
        <w:t>odovzdaniu</w:t>
      </w:r>
      <w:r>
        <w:t xml:space="preserve"> výhry, a do 7 (</w:t>
      </w:r>
      <w:r>
        <w:rPr>
          <w:i/>
        </w:rPr>
        <w:t>slovom: sedem</w:t>
      </w:r>
      <w:r>
        <w:t>) dní nebude reagovať na výzvu Vyhlasovateľa k prevzatiu výhry, resp. neposkytne dodatočné údaje, výhra vyžrebovaného Účastníka zanikne. V prípade podľa predošlej vety sa uskutoční opätov</w:t>
      </w:r>
      <w:r w:rsidR="0059594F">
        <w:t>né žrebovanie, článok III. bod 3</w:t>
      </w:r>
      <w:r>
        <w:t xml:space="preserve"> toht</w:t>
      </w:r>
      <w:r w:rsidR="0051409D">
        <w:t>o štatútu sa uplatní primerane.</w:t>
      </w:r>
    </w:p>
    <w:p w:rsidR="00D91B8B" w:rsidRDefault="00D91B8B">
      <w:pPr>
        <w:spacing w:after="52" w:line="259" w:lineRule="auto"/>
        <w:ind w:left="0" w:right="0" w:firstLine="0"/>
        <w:jc w:val="left"/>
      </w:pPr>
    </w:p>
    <w:p w:rsidR="00D91B8B" w:rsidRDefault="002D62F1">
      <w:pPr>
        <w:numPr>
          <w:ilvl w:val="0"/>
          <w:numId w:val="4"/>
        </w:numPr>
        <w:ind w:right="162" w:hanging="360"/>
      </w:pPr>
      <w:r>
        <w:t>Výhra vyžrebovaného Účastníka zanikne aj v prípade, ak v čase od vyžrebovania Účastníka do odovzdania / doručenia výhry nastane niektorá zo skutočností p</w:t>
      </w:r>
      <w:r w:rsidR="0059594F">
        <w:t>odľa článku II. bod 3</w:t>
      </w:r>
      <w:r>
        <w:t xml:space="preserve"> tohto štatútu. Pokiaľ bude Účastník vylúčený alebo nesplní podmienky Súťaže, tak výhra nebude odovzdaná. Každý výherca má</w:t>
      </w:r>
      <w:r w:rsidR="0059594F">
        <w:t xml:space="preserve"> zároveň právo výhru odmietnuť.</w:t>
      </w:r>
    </w:p>
    <w:p w:rsidR="00D91B8B" w:rsidRDefault="00D91B8B">
      <w:pPr>
        <w:spacing w:after="0" w:line="259" w:lineRule="auto"/>
        <w:ind w:left="0" w:right="113" w:firstLine="0"/>
        <w:jc w:val="center"/>
      </w:pPr>
    </w:p>
    <w:p w:rsidR="00D91B8B" w:rsidRDefault="00D91B8B">
      <w:pPr>
        <w:spacing w:after="0" w:line="259" w:lineRule="auto"/>
        <w:ind w:left="0" w:right="113" w:firstLine="0"/>
        <w:jc w:val="center"/>
      </w:pPr>
    </w:p>
    <w:p w:rsidR="00D91B8B" w:rsidRDefault="0059594F">
      <w:pPr>
        <w:spacing w:after="4" w:line="259" w:lineRule="auto"/>
        <w:ind w:left="10" w:right="174" w:hanging="10"/>
        <w:jc w:val="center"/>
      </w:pPr>
      <w:r>
        <w:rPr>
          <w:b/>
        </w:rPr>
        <w:t>V.</w:t>
      </w:r>
    </w:p>
    <w:p w:rsidR="00D91B8B" w:rsidRDefault="002D62F1">
      <w:pPr>
        <w:spacing w:after="4" w:line="259" w:lineRule="auto"/>
        <w:ind w:left="10" w:right="176" w:hanging="10"/>
        <w:jc w:val="center"/>
      </w:pPr>
      <w:r>
        <w:rPr>
          <w:b/>
        </w:rPr>
        <w:t>Zás</w:t>
      </w:r>
      <w:r w:rsidR="0059594F">
        <w:rPr>
          <w:b/>
        </w:rPr>
        <w:t>ady spracovania osobných údajov</w:t>
      </w:r>
    </w:p>
    <w:p w:rsidR="00D91B8B" w:rsidRDefault="00D91B8B">
      <w:pPr>
        <w:spacing w:after="17" w:line="259" w:lineRule="auto"/>
        <w:ind w:left="0" w:right="0" w:firstLine="0"/>
        <w:jc w:val="left"/>
      </w:pPr>
    </w:p>
    <w:p w:rsidR="00D91B8B" w:rsidRDefault="002D62F1">
      <w:pPr>
        <w:numPr>
          <w:ilvl w:val="0"/>
          <w:numId w:val="5"/>
        </w:numPr>
        <w:ind w:right="1" w:hanging="427"/>
      </w:pPr>
      <w:r>
        <w:t>Vyhlasovateľ týmto ako prevádzkovateľ osobných údajov informuje Účastníkov ako dotknuté osoby podľa článku 13 Nariadenia Európskeho parlamentu a Rady (EÚ) 2016/679 z 27. apríla 2016 o ochrane fyzických osôb pri spracúvaní osobných údajov a o voľnom pohybe takýchto údajov, ktorým sa zrušuje smernica 95/46/ES (ďalej len „</w:t>
      </w:r>
      <w:r>
        <w:rPr>
          <w:b/>
          <w:i/>
        </w:rPr>
        <w:t>Nariadenie</w:t>
      </w:r>
      <w:r>
        <w:t>“) v spojení so zákonom č. 18/2018 Z. z. o ochrane osobných údajov a o zmene a doplnení niektorých zákonov (ďalej len „</w:t>
      </w:r>
      <w:r>
        <w:rPr>
          <w:b/>
          <w:i/>
        </w:rPr>
        <w:t>Zákon</w:t>
      </w:r>
      <w:r>
        <w:t>”) o spracúvaní ich o</w:t>
      </w:r>
      <w:r w:rsidR="00B62728">
        <w:t>sobných údajov na účely Súťaže.</w:t>
      </w:r>
    </w:p>
    <w:p w:rsidR="00D91B8B" w:rsidRDefault="00D91B8B">
      <w:pPr>
        <w:spacing w:after="15" w:line="259" w:lineRule="auto"/>
        <w:ind w:left="0" w:right="0" w:firstLine="0"/>
        <w:jc w:val="left"/>
      </w:pPr>
    </w:p>
    <w:p w:rsidR="00D91B8B" w:rsidRDefault="002D62F1">
      <w:pPr>
        <w:numPr>
          <w:ilvl w:val="0"/>
          <w:numId w:val="5"/>
        </w:numPr>
        <w:ind w:right="1" w:hanging="427"/>
      </w:pPr>
      <w:r>
        <w:t xml:space="preserve">Osobné údaje Účastníkov budú spracúvané na účely účasti v Súťaži, vyhodnotenia Súťaže, kontaktovania výhercov Súťaže, ako aj odovzdania / doručenia výhry Vyhlasovateľom. Nakoľko Účastník zapojením sa do Súťaže vstupuje vo vzťahu k Vyhlasovateľovi do vzťahu obdobného </w:t>
      </w:r>
      <w:r>
        <w:lastRenderedPageBreak/>
        <w:t>vzťahu zmluvnému, právnym základom pre spracúvanie osobných údajov Účastníka je ustanovenie § 13 ods. 1 písm. b) Zákona. Neposkytnutie osobných údajov za účelom uvedeným v tomto ustanovení bude mať za následok nemožnosť účasti Účastníka v Súťaži, nakoľko sa jedná o nevyhnutný predpoklad úspešného vedenia Súťaže</w:t>
      </w:r>
      <w:r w:rsidR="00B62728">
        <w:t>.</w:t>
      </w:r>
    </w:p>
    <w:p w:rsidR="00D91B8B" w:rsidRDefault="00D91B8B">
      <w:pPr>
        <w:spacing w:after="12" w:line="259" w:lineRule="auto"/>
        <w:ind w:left="0" w:right="0" w:firstLine="0"/>
        <w:jc w:val="left"/>
      </w:pPr>
    </w:p>
    <w:p w:rsidR="00D91B8B" w:rsidRDefault="002D62F1">
      <w:pPr>
        <w:numPr>
          <w:ilvl w:val="0"/>
          <w:numId w:val="5"/>
        </w:numPr>
        <w:ind w:right="1" w:hanging="427"/>
      </w:pPr>
      <w:r>
        <w:t xml:space="preserve">Osobné údaje budú na vyššie uvedené účely spracúvané v rozsahu meno a priezvisko, e-mailová adresa, telefónne číslo, prípadne poštová adresa, na ktorú má byť výhra doručená v prípade výhercov. Poskytnutie ďalších osobných </w:t>
      </w:r>
      <w:r w:rsidR="00B62728">
        <w:t>údajov Vyhlasovateľ nevyžaduje.</w:t>
      </w:r>
    </w:p>
    <w:p w:rsidR="00D91B8B" w:rsidRDefault="00D91B8B">
      <w:pPr>
        <w:spacing w:after="17" w:line="259" w:lineRule="auto"/>
        <w:ind w:left="0" w:right="0" w:firstLine="0"/>
        <w:jc w:val="left"/>
      </w:pPr>
    </w:p>
    <w:p w:rsidR="00D91B8B" w:rsidRDefault="002D62F1">
      <w:pPr>
        <w:numPr>
          <w:ilvl w:val="0"/>
          <w:numId w:val="5"/>
        </w:numPr>
        <w:ind w:right="1" w:hanging="427"/>
      </w:pPr>
      <w:r>
        <w:t>Spracúvanie osobných údajov je vykonávané priamo Vyhlasovateľom v postavení prevádzkovateľa. Osobné údaje nie sú prenášané do žiadnej tretej krajiny ani medzinárodnej organizácie. V súvislosti s osobnými údajmi Účastníkov nedochádza k automatizovanému individuálnemu r</w:t>
      </w:r>
      <w:r w:rsidR="00B62728">
        <w:t>ozhodovaniu ani k profilovaniu.</w:t>
      </w:r>
    </w:p>
    <w:p w:rsidR="00D91B8B" w:rsidRDefault="00D91B8B">
      <w:pPr>
        <w:spacing w:after="17" w:line="259" w:lineRule="auto"/>
        <w:ind w:left="0" w:right="0" w:firstLine="0"/>
        <w:jc w:val="left"/>
      </w:pPr>
    </w:p>
    <w:p w:rsidR="00D91B8B" w:rsidRDefault="002D62F1">
      <w:pPr>
        <w:numPr>
          <w:ilvl w:val="0"/>
          <w:numId w:val="5"/>
        </w:numPr>
        <w:ind w:right="1" w:hanging="427"/>
      </w:pPr>
      <w:r>
        <w:t xml:space="preserve">Osobné údaje Účastníkov sú zhromažďované a uchovávané len na čas nevyhnutne potrebný, a to na niektorý z účelov uvedený v týchto zásadách. Po uplynutí času, počas ktorého je Vyhlasovateľ oprávnený osobné údaje Účastníkov spracovávať, sú osobné údaje Účastníkov buď zlikvidované alebo anonymizované. Osobné údaje Účastníkov sú na účely uvedené v týchto zásadách spracúvané po dobu Termínu Súťaže, resp. do času odovzdania / </w:t>
      </w:r>
      <w:r w:rsidR="00B62728">
        <w:t>doručenia výhry víťazom Súťaže.</w:t>
      </w:r>
    </w:p>
    <w:p w:rsidR="00D91B8B" w:rsidRDefault="00D91B8B">
      <w:pPr>
        <w:spacing w:after="15" w:line="259" w:lineRule="auto"/>
        <w:ind w:left="0" w:right="0" w:firstLine="0"/>
        <w:jc w:val="left"/>
      </w:pPr>
    </w:p>
    <w:p w:rsidR="00D91B8B" w:rsidRDefault="002D62F1">
      <w:pPr>
        <w:numPr>
          <w:ilvl w:val="0"/>
          <w:numId w:val="5"/>
        </w:numPr>
        <w:ind w:right="1" w:hanging="427"/>
      </w:pPr>
      <w:r>
        <w:t>Účastníci majú kontrolu nad tým, ako budú ich osobné údaje použité a voči Vyhlasovateľovi si môžu kedykoľvek uplatniť niektoré z ich nasledovných práv: právo požadovať od Vyhlasovateľa ako prevádzkovateľa prístup k osobným údajom týkajúcim sa Účastníka, právo na opravu osobných údajov, právo na výmaz osobných údajov, právo na obmedzenie spracúvania osobných údajov ako aj právo na prenosnosť osobných údajov. V prípade, ak budú osobné údaje spracúvané na základe súhlasu Účastníka, má Účastník právo svoj súhlas so spracovaním osobných údajov, ktoré sa ho týkajú kedykoľvek odvolať bez toho, aby to malo vplyv na zákonnosť spra</w:t>
      </w:r>
      <w:r w:rsidR="00B62728">
        <w:t>cúvania pred odvolaním súhlasu.</w:t>
      </w:r>
    </w:p>
    <w:p w:rsidR="00D91B8B" w:rsidRDefault="00D91B8B">
      <w:pPr>
        <w:spacing w:after="17" w:line="259" w:lineRule="auto"/>
        <w:ind w:left="0" w:right="0" w:firstLine="0"/>
        <w:jc w:val="left"/>
      </w:pPr>
    </w:p>
    <w:p w:rsidR="00D91B8B" w:rsidRDefault="002D62F1">
      <w:pPr>
        <w:numPr>
          <w:ilvl w:val="0"/>
          <w:numId w:val="5"/>
        </w:numPr>
        <w:ind w:right="1" w:hanging="427"/>
      </w:pPr>
      <w:r>
        <w:t xml:space="preserve">Účastník si svoje práva podľa bodu 6 tohto článku štatútu môže uplatniť prostredníctvom formulára zaslaného na e-mailovú adresu </w:t>
      </w:r>
      <w:r>
        <w:rPr>
          <w:color w:val="0000FF"/>
          <w:u w:val="single" w:color="0000FF"/>
        </w:rPr>
        <w:t>sutaze@upc.sk</w:t>
      </w:r>
      <w:r>
        <w:t xml:space="preserve">. Formuláre na uplatnenie predmetných práv sú dostupné na stránkach </w:t>
      </w:r>
      <w:hyperlink r:id="rId5">
        <w:r>
          <w:t>www.upc.sk</w:t>
        </w:r>
      </w:hyperlink>
      <w:hyperlink r:id="rId6">
        <w:r>
          <w:t>.</w:t>
        </w:r>
      </w:hyperlink>
      <w:r>
        <w:t xml:space="preserve"> Práva podľa bodu 6 tohto článku štatútu si Účastník môže uplatniť aj telefonicky na čísle </w:t>
      </w:r>
      <w:r>
        <w:rPr>
          <w:color w:val="0000FF"/>
          <w:u w:val="single" w:color="0000FF"/>
        </w:rPr>
        <w:t>02/594 22 222</w:t>
      </w:r>
      <w:r>
        <w:rPr>
          <w:sz w:val="22"/>
        </w:rPr>
        <w:t xml:space="preserve"> </w:t>
      </w:r>
      <w:r>
        <w:t>alebo zaslaním žiadosti prostredníctvom poštovej prepravy na adresu Vyhlasovateľa uvedenú v úvode tohto štatútu. Žiadosť Účastníka bude vybavená bez zbytočného odkladu, najneskôr do jedného mesiaca od jej doručenia. Vo výnimočných prípadoch Vyhlasovateľ môže, vzhľadom na zložitosť a počet žiadostí, danú lehotu predĺžiť o ďalšie dva mesiace (</w:t>
      </w:r>
      <w:r>
        <w:rPr>
          <w:i/>
        </w:rPr>
        <w:t>o čom bude Účastníka okamžite informovať</w:t>
      </w:r>
      <w:r w:rsidR="00B62728">
        <w:t>).</w:t>
      </w:r>
    </w:p>
    <w:p w:rsidR="00D91B8B" w:rsidRDefault="00D91B8B">
      <w:pPr>
        <w:spacing w:after="12" w:line="259" w:lineRule="auto"/>
        <w:ind w:left="0" w:right="0" w:firstLine="0"/>
        <w:jc w:val="left"/>
      </w:pPr>
    </w:p>
    <w:p w:rsidR="00D91B8B" w:rsidRDefault="002D62F1">
      <w:pPr>
        <w:numPr>
          <w:ilvl w:val="0"/>
          <w:numId w:val="5"/>
        </w:numPr>
        <w:ind w:right="1" w:hanging="427"/>
      </w:pPr>
      <w:r>
        <w:t>Ak Účastník nebude spokojný s tým, akým spôsobom sú jeho osobné údaje spracúvané, teda ak sa domnieva, že Vyhlasovateľ postupuje pri spracúvaní osobných údajov protiprávne alebo že došlo k porušeniu niektorých z Účastníkových vyššie uvedených práv, má možnosť obrátiť sa so sťažnosťou na dozorný orgán – Úrad na ochranu osobných údajov (</w:t>
      </w:r>
      <w:r>
        <w:rPr>
          <w:i/>
        </w:rPr>
        <w:t xml:space="preserve">so sídlom Hraničná 4826/12, 820 07 Bratislava 27 – Ružinov, e-mail: </w:t>
      </w:r>
      <w:r>
        <w:rPr>
          <w:i/>
          <w:color w:val="0000FF"/>
          <w:u w:val="single" w:color="0000FF"/>
        </w:rPr>
        <w:t>statny.dozor@pdp.gov.sk</w:t>
      </w:r>
      <w:r>
        <w:rPr>
          <w:i/>
        </w:rPr>
        <w:t xml:space="preserve">; pevná linka: +421/2/3231 3214 </w:t>
      </w:r>
    </w:p>
    <w:p w:rsidR="00D91B8B" w:rsidRDefault="002D62F1">
      <w:pPr>
        <w:spacing w:after="0" w:line="259" w:lineRule="auto"/>
        <w:ind w:left="427" w:right="0" w:firstLine="0"/>
        <w:jc w:val="left"/>
      </w:pPr>
      <w:r>
        <w:rPr>
          <w:i/>
        </w:rPr>
        <w:t xml:space="preserve">(sekretariát); fax: +421/2/3231 3234; </w:t>
      </w:r>
      <w:proofErr w:type="spellStart"/>
      <w:r>
        <w:rPr>
          <w:i/>
        </w:rPr>
        <w:t>www</w:t>
      </w:r>
      <w:proofErr w:type="spellEnd"/>
      <w:r>
        <w:rPr>
          <w:i/>
        </w:rPr>
        <w:t xml:space="preserve">: </w:t>
      </w:r>
      <w:hyperlink r:id="rId7">
        <w:r>
          <w:rPr>
            <w:i/>
          </w:rPr>
          <w:t>https://dataprotection.gov.sk</w:t>
        </w:r>
      </w:hyperlink>
      <w:hyperlink r:id="rId8">
        <w:r>
          <w:rPr>
            <w:i/>
          </w:rPr>
          <w:t>/uoou/</w:t>
        </w:r>
      </w:hyperlink>
      <w:hyperlink r:id="rId9">
        <w:r>
          <w:t>)</w:t>
        </w:r>
      </w:hyperlink>
      <w:r>
        <w:t>.</w:t>
      </w:r>
    </w:p>
    <w:p w:rsidR="00D91B8B" w:rsidRDefault="00D91B8B">
      <w:pPr>
        <w:spacing w:after="17" w:line="259" w:lineRule="auto"/>
        <w:ind w:left="0" w:right="0" w:firstLine="0"/>
        <w:jc w:val="left"/>
      </w:pPr>
    </w:p>
    <w:p w:rsidR="00D91B8B" w:rsidRDefault="002D62F1">
      <w:pPr>
        <w:numPr>
          <w:ilvl w:val="0"/>
          <w:numId w:val="5"/>
        </w:numPr>
        <w:ind w:right="1" w:hanging="427"/>
      </w:pPr>
      <w:r>
        <w:t>V prípade akýchkoľvek otázok, pripomienok, žiadostí alebo sťažností týkajúcich sa osobných údajov sa Účastník môže obrátiť aj na zodpovednú osobu za spracovanie osobných údajov určenú Vyhlasovateľom (</w:t>
      </w:r>
      <w:r>
        <w:rPr>
          <w:i/>
        </w:rPr>
        <w:t>skrátene „DPO“</w:t>
      </w:r>
      <w:r>
        <w:t xml:space="preserve">) na e-mailovej adrese: </w:t>
      </w:r>
      <w:r>
        <w:rPr>
          <w:color w:val="0000FF"/>
          <w:u w:val="single" w:color="0000FF"/>
        </w:rPr>
        <w:t>dpo@upc.sk.</w:t>
      </w:r>
    </w:p>
    <w:p w:rsidR="00D91B8B" w:rsidRDefault="00D91B8B">
      <w:pPr>
        <w:spacing w:after="0" w:line="259" w:lineRule="auto"/>
        <w:ind w:left="0" w:right="113" w:firstLine="0"/>
        <w:jc w:val="center"/>
      </w:pPr>
    </w:p>
    <w:p w:rsidR="00D91B8B" w:rsidRDefault="00D91B8B">
      <w:pPr>
        <w:spacing w:after="0" w:line="259" w:lineRule="auto"/>
        <w:ind w:left="0" w:right="113" w:firstLine="0"/>
        <w:jc w:val="center"/>
      </w:pPr>
    </w:p>
    <w:p w:rsidR="00D91B8B" w:rsidRDefault="007B10D3">
      <w:pPr>
        <w:spacing w:after="4" w:line="259" w:lineRule="auto"/>
        <w:ind w:left="10" w:right="171" w:hanging="10"/>
        <w:jc w:val="center"/>
      </w:pPr>
      <w:r>
        <w:rPr>
          <w:b/>
        </w:rPr>
        <w:br/>
      </w:r>
      <w:r>
        <w:rPr>
          <w:b/>
        </w:rPr>
        <w:br/>
      </w:r>
      <w:r>
        <w:rPr>
          <w:b/>
        </w:rPr>
        <w:br/>
      </w:r>
      <w:r>
        <w:rPr>
          <w:b/>
        </w:rPr>
        <w:lastRenderedPageBreak/>
        <w:br/>
      </w:r>
      <w:bookmarkStart w:id="0" w:name="_GoBack"/>
      <w:bookmarkEnd w:id="0"/>
      <w:r w:rsidR="002D62F1">
        <w:rPr>
          <w:b/>
        </w:rPr>
        <w:t xml:space="preserve">VI. </w:t>
      </w:r>
    </w:p>
    <w:p w:rsidR="00D91B8B" w:rsidRDefault="002D62F1">
      <w:pPr>
        <w:spacing w:after="4" w:line="259" w:lineRule="auto"/>
        <w:ind w:left="10" w:right="173" w:hanging="10"/>
        <w:jc w:val="center"/>
      </w:pPr>
      <w:r>
        <w:rPr>
          <w:b/>
        </w:rPr>
        <w:t xml:space="preserve">Záverečné ustanovenia </w:t>
      </w:r>
    </w:p>
    <w:p w:rsidR="00D91B8B" w:rsidRDefault="00D91B8B">
      <w:pPr>
        <w:spacing w:after="15" w:line="259" w:lineRule="auto"/>
        <w:ind w:left="0" w:right="0" w:firstLine="0"/>
        <w:jc w:val="left"/>
      </w:pPr>
    </w:p>
    <w:p w:rsidR="00D91B8B" w:rsidRDefault="002D62F1">
      <w:pPr>
        <w:numPr>
          <w:ilvl w:val="0"/>
          <w:numId w:val="6"/>
        </w:numPr>
        <w:ind w:right="162" w:hanging="360"/>
      </w:pPr>
      <w:r>
        <w:t xml:space="preserve">Vyhlasovateľ si vyhradzuje právo zmeniť podmienky, resp. pravidlá Súťaže, vrátane obdobia jej trvania a v odôvodnených prípadoch Súťaž ukončiť. Vyhlasovateľ si zároveň vyhradzuje právo posúdiť splnenie podmienok účasti jednotlivých Účastníkov v Súťaži, ako aj právo vylúčiť Účastníka zo Súťaže v prípade, ak vznikne podozrenie z akéhokoľvek manipulovania alebo ovplyvňovania </w:t>
      </w:r>
      <w:r w:rsidR="00B62728">
        <w:t>výsledkov Súťaže.</w:t>
      </w:r>
    </w:p>
    <w:p w:rsidR="00D91B8B" w:rsidRDefault="00D91B8B">
      <w:pPr>
        <w:spacing w:after="15" w:line="259" w:lineRule="auto"/>
        <w:ind w:left="0" w:right="0" w:firstLine="0"/>
        <w:jc w:val="left"/>
      </w:pPr>
    </w:p>
    <w:p w:rsidR="00D91B8B" w:rsidRDefault="002D62F1">
      <w:pPr>
        <w:numPr>
          <w:ilvl w:val="0"/>
          <w:numId w:val="6"/>
        </w:numPr>
        <w:ind w:right="162" w:hanging="360"/>
      </w:pPr>
      <w:r>
        <w:t>Výsledky Súťaže sú konečné, nie je možné namietať nesplnenie podmienok jej priebehu a poskytnutia výhier. Účastníci berú na vedomie, že nemôžu požadovať ceny vo vyššej hodnote alebo vo väčšom množstve, ako určí Vyhlasovateľ, a že nie sú oprávnení namiesto výhry požadovať peňažné plnenie. Na výhru (cenu) v Súťaži nemá Účastník právny nárok a výhru nie je možné reklamovať, ani vymáhať súdnou cestou. Výhra je neprenosná. Vyhlasovateľ nenesie žiadnu zodpovednosť za akékoľvek riziká a záväzky súv</w:t>
      </w:r>
      <w:r w:rsidR="00B62728">
        <w:t>isiace s výhrou a jej užívaním.</w:t>
      </w:r>
    </w:p>
    <w:p w:rsidR="00D91B8B" w:rsidRDefault="00D91B8B">
      <w:pPr>
        <w:spacing w:after="17" w:line="259" w:lineRule="auto"/>
        <w:ind w:left="0" w:right="0" w:firstLine="0"/>
        <w:jc w:val="left"/>
      </w:pPr>
    </w:p>
    <w:p w:rsidR="00D91B8B" w:rsidRDefault="002D62F1">
      <w:pPr>
        <w:numPr>
          <w:ilvl w:val="0"/>
          <w:numId w:val="6"/>
        </w:numPr>
        <w:ind w:right="162" w:hanging="360"/>
      </w:pPr>
      <w:r>
        <w:t xml:space="preserve">Vecné výhry, ktorých hodnota presahuje sumu 350 € sú v časti sumy, ktorá prevyšuje sumu 350 € vrátane DPH predmetom dane z príjmov fyzických osôb v zmysle zákona č. 595/2003 Z. z. o dani </w:t>
      </w:r>
    </w:p>
    <w:p w:rsidR="00D91B8B" w:rsidRDefault="002D62F1">
      <w:pPr>
        <w:ind w:left="360" w:right="162" w:firstLine="0"/>
      </w:pPr>
      <w:r>
        <w:t>z príjmov v znení neskorších predpisov. Za zdanenie výhry zodpovedá výlučne výherca Súťaže. V prípade výhry, ktorej hodnota presahuje sumu uvedenú v predchádzajúcej vete oznámi Vyhlasovateľ výhercovi hodnotu výhry pri oznámení výsledkov Súťaže podľa článku</w:t>
      </w:r>
      <w:r w:rsidR="00B62728">
        <w:t xml:space="preserve"> IV. tohto štatútu.</w:t>
      </w:r>
    </w:p>
    <w:p w:rsidR="00D91B8B" w:rsidRDefault="00D91B8B">
      <w:pPr>
        <w:spacing w:after="15" w:line="259" w:lineRule="auto"/>
        <w:ind w:left="0" w:right="0" w:firstLine="0"/>
        <w:jc w:val="left"/>
      </w:pPr>
    </w:p>
    <w:p w:rsidR="00D91B8B" w:rsidRDefault="002D62F1" w:rsidP="00B62728">
      <w:pPr>
        <w:numPr>
          <w:ilvl w:val="0"/>
          <w:numId w:val="6"/>
        </w:numPr>
        <w:ind w:right="162" w:hanging="360"/>
        <w:jc w:val="left"/>
      </w:pPr>
      <w:r>
        <w:t xml:space="preserve">Vyhlasovateľ nehradí Účastníkom náklady, ktoré im vzniknú v súvislosti s ich účasťou v Súťaži, resp. </w:t>
      </w:r>
      <w:r w:rsidR="00B62728">
        <w:t>v súvislosti s výhrou v Súťaži.</w:t>
      </w:r>
    </w:p>
    <w:p w:rsidR="00D91B8B" w:rsidRDefault="00D91B8B">
      <w:pPr>
        <w:spacing w:after="17" w:line="259" w:lineRule="auto"/>
        <w:ind w:left="0" w:right="0" w:firstLine="0"/>
        <w:jc w:val="left"/>
      </w:pPr>
    </w:p>
    <w:p w:rsidR="00D91B8B" w:rsidRDefault="002D62F1">
      <w:pPr>
        <w:numPr>
          <w:ilvl w:val="0"/>
          <w:numId w:val="6"/>
        </w:numPr>
        <w:ind w:right="162" w:hanging="360"/>
      </w:pPr>
      <w:r>
        <w:t>Súťaž je organizovaná ako propagačná súťaž v zmysle § 4 ods. 6 zákona č. 30/2019 Z. z. o hazardných hrách a o zmene a doplnení niektorých zákonov v znení neskorších predpisov a nie je hazardnou hrou. Súťaž nie je samostatnou podnikateľskou činnosťou Vyhlasovateľa podľa ustanovení zákona č. 30/2019 Z. z. o hazardných hrách a zmene a doplnení niektorých zákonov.</w:t>
      </w:r>
    </w:p>
    <w:p w:rsidR="00D91B8B" w:rsidRDefault="00D91B8B">
      <w:pPr>
        <w:spacing w:after="15" w:line="259" w:lineRule="auto"/>
        <w:ind w:left="0" w:right="0" w:firstLine="0"/>
        <w:jc w:val="left"/>
      </w:pPr>
    </w:p>
    <w:p w:rsidR="00D91B8B" w:rsidRDefault="002D62F1">
      <w:pPr>
        <w:numPr>
          <w:ilvl w:val="0"/>
          <w:numId w:val="6"/>
        </w:numPr>
        <w:ind w:right="162" w:hanging="360"/>
      </w:pPr>
      <w:r>
        <w:t xml:space="preserve">Tento štatút je uložený k nahliadnutiu u Vyhlasovateľa v prevádzke Vyhlasovateľa na adrese UPC BROADBAND SLOVAKIA, s. r. o., </w:t>
      </w:r>
      <w:proofErr w:type="spellStart"/>
      <w:r>
        <w:t>Še</w:t>
      </w:r>
      <w:r w:rsidR="00B62728">
        <w:t>včenkova</w:t>
      </w:r>
      <w:proofErr w:type="spellEnd"/>
      <w:r w:rsidR="00B62728">
        <w:t xml:space="preserve"> 36, 851 01 Bratislava.</w:t>
      </w:r>
    </w:p>
    <w:p w:rsidR="00D91B8B" w:rsidRDefault="00D91B8B">
      <w:pPr>
        <w:spacing w:after="13" w:line="259" w:lineRule="auto"/>
        <w:ind w:left="0" w:right="0" w:firstLine="0"/>
        <w:jc w:val="left"/>
      </w:pPr>
    </w:p>
    <w:p w:rsidR="00D91B8B" w:rsidRDefault="002D62F1">
      <w:pPr>
        <w:numPr>
          <w:ilvl w:val="0"/>
          <w:numId w:val="6"/>
        </w:numPr>
        <w:ind w:right="162" w:hanging="360"/>
      </w:pPr>
      <w:r>
        <w:t>V prípade rozporu tohto štatútu Súťaže s propagačnými materiálmi (</w:t>
      </w:r>
      <w:r>
        <w:rPr>
          <w:i/>
        </w:rPr>
        <w:t>napr. letákmi</w:t>
      </w:r>
      <w:r>
        <w:t xml:space="preserve">) týkajúcimi sa Súťaže resp. v prípade iných nejasností, sa budú aplikovať príslušné ustanovenia tohto štatútu Súťaže. Znenie tohto štatútu Súťaže uverejneného na </w:t>
      </w:r>
      <w:hyperlink r:id="rId10">
        <w:r>
          <w:rPr>
            <w:color w:val="0000FF"/>
            <w:u w:val="single" w:color="0000FF"/>
          </w:rPr>
          <w:t>www.upc.sk</w:t>
        </w:r>
      </w:hyperlink>
      <w:hyperlink r:id="rId11">
        <w:r>
          <w:t xml:space="preserve"> </w:t>
        </w:r>
      </w:hyperlink>
      <w:r w:rsidR="00B62728">
        <w:t>má prednosť.</w:t>
      </w:r>
    </w:p>
    <w:p w:rsidR="00D91B8B" w:rsidRDefault="00D91B8B">
      <w:pPr>
        <w:spacing w:after="15" w:line="259" w:lineRule="auto"/>
        <w:ind w:left="0" w:right="0" w:firstLine="0"/>
        <w:jc w:val="left"/>
      </w:pPr>
    </w:p>
    <w:p w:rsidR="00D91B8B" w:rsidRDefault="002D62F1" w:rsidP="00B62728">
      <w:pPr>
        <w:numPr>
          <w:ilvl w:val="0"/>
          <w:numId w:val="6"/>
        </w:numPr>
        <w:ind w:right="162" w:hanging="360"/>
      </w:pPr>
      <w:r>
        <w:t>Tento štatút môže byť zmenený jedine formou písomných dodatkov k tomuto štatútu alebo formou zverejnenia nového znenia štatútu, ktorý v plnom rozsah</w:t>
      </w:r>
      <w:r w:rsidR="00B62728">
        <w:t>u nahradí staré znenie štatútu.</w:t>
      </w:r>
    </w:p>
    <w:p w:rsidR="00D91B8B" w:rsidRDefault="00D91B8B">
      <w:pPr>
        <w:spacing w:after="46" w:line="259" w:lineRule="auto"/>
        <w:ind w:left="0" w:right="0" w:firstLine="0"/>
        <w:jc w:val="left"/>
      </w:pPr>
    </w:p>
    <w:p w:rsidR="00D91B8B" w:rsidRDefault="002D62F1">
      <w:pPr>
        <w:numPr>
          <w:ilvl w:val="0"/>
          <w:numId w:val="6"/>
        </w:numPr>
        <w:ind w:right="162" w:hanging="360"/>
      </w:pPr>
      <w:r>
        <w:t xml:space="preserve">Tento štatút </w:t>
      </w:r>
      <w:r w:rsidR="0097247E">
        <w:t xml:space="preserve">v plnom rozsahu nahrádza </w:t>
      </w:r>
      <w:r w:rsidR="00B62728">
        <w:t xml:space="preserve">znenie </w:t>
      </w:r>
      <w:r w:rsidR="0097247E">
        <w:t>štatút</w:t>
      </w:r>
      <w:r w:rsidR="00B62728">
        <w:t>u</w:t>
      </w:r>
      <w:r w:rsidR="0097247E">
        <w:t xml:space="preserve"> zo dňa 01.07.2022</w:t>
      </w:r>
      <w:r>
        <w:t>.</w:t>
      </w:r>
    </w:p>
    <w:p w:rsidR="00D91B8B" w:rsidRDefault="00D91B8B">
      <w:pPr>
        <w:spacing w:after="0" w:line="259" w:lineRule="auto"/>
        <w:ind w:left="0" w:right="0" w:firstLine="0"/>
        <w:jc w:val="left"/>
      </w:pPr>
    </w:p>
    <w:p w:rsidR="00D91B8B" w:rsidRDefault="00D91B8B">
      <w:pPr>
        <w:spacing w:after="0" w:line="259" w:lineRule="auto"/>
        <w:ind w:left="0" w:right="0" w:firstLine="0"/>
        <w:jc w:val="left"/>
      </w:pPr>
    </w:p>
    <w:p w:rsidR="00D91B8B" w:rsidRDefault="002D62F1">
      <w:pPr>
        <w:spacing w:after="0" w:line="259" w:lineRule="auto"/>
        <w:ind w:left="0" w:right="172" w:firstLine="0"/>
        <w:jc w:val="right"/>
      </w:pPr>
      <w:r>
        <w:rPr>
          <w:b/>
          <w:sz w:val="22"/>
        </w:rPr>
        <w:t xml:space="preserve">UPC BROADBAND SLOVAKIA, </w:t>
      </w:r>
      <w:proofErr w:type="spellStart"/>
      <w:r>
        <w:rPr>
          <w:b/>
          <w:sz w:val="22"/>
        </w:rPr>
        <w:t>s.r.o</w:t>
      </w:r>
      <w:proofErr w:type="spellEnd"/>
      <w:r>
        <w:rPr>
          <w:b/>
          <w:sz w:val="22"/>
        </w:rPr>
        <w:t>.</w:t>
      </w:r>
      <w:r>
        <w:rPr>
          <w:b/>
          <w:sz w:val="24"/>
        </w:rPr>
        <w:t xml:space="preserve"> </w:t>
      </w:r>
    </w:p>
    <w:sectPr w:rsidR="00D91B8B">
      <w:pgSz w:w="11906" w:h="16838"/>
      <w:pgMar w:top="1454" w:right="1248" w:bottom="146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645"/>
    <w:multiLevelType w:val="hybridMultilevel"/>
    <w:tmpl w:val="424E1440"/>
    <w:lvl w:ilvl="0" w:tplc="5A9A4B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AAD86A">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A6FD38">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D840DC">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2A1B78">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C0F922">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9C737A">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C62E6A">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7011D4">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B31FB1"/>
    <w:multiLevelType w:val="hybridMultilevel"/>
    <w:tmpl w:val="F62A32F8"/>
    <w:lvl w:ilvl="0" w:tplc="AA0C1E2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B003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F037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0091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209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808E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1800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BA6D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B4D6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800807"/>
    <w:multiLevelType w:val="hybridMultilevel"/>
    <w:tmpl w:val="5382029E"/>
    <w:lvl w:ilvl="0" w:tplc="A104AA3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B874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B833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281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3A45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38FC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47F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CE1B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5C6B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6F6DB3"/>
    <w:multiLevelType w:val="hybridMultilevel"/>
    <w:tmpl w:val="5FE07552"/>
    <w:lvl w:ilvl="0" w:tplc="2FECB5E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52D0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ACB7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9860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6090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BCD5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9A20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6DCA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2C44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E77D1E"/>
    <w:multiLevelType w:val="hybridMultilevel"/>
    <w:tmpl w:val="886619C8"/>
    <w:lvl w:ilvl="0" w:tplc="662AD39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B86B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FCD1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36B9F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56A5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1CBB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FACC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22C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7CC6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4CC0EB2"/>
    <w:multiLevelType w:val="hybridMultilevel"/>
    <w:tmpl w:val="E9DE99B0"/>
    <w:lvl w:ilvl="0" w:tplc="7BDE56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54606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3A3AA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5CE6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F2D6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6C43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327C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CEB9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FAF3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8B"/>
    <w:rsid w:val="002D62F1"/>
    <w:rsid w:val="0051409D"/>
    <w:rsid w:val="0059594F"/>
    <w:rsid w:val="007848B9"/>
    <w:rsid w:val="007B10D3"/>
    <w:rsid w:val="00805F1D"/>
    <w:rsid w:val="008E4069"/>
    <w:rsid w:val="0097247E"/>
    <w:rsid w:val="00B62728"/>
    <w:rsid w:val="00D91B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AC34"/>
  <w15:docId w15:val="{3C4FFD0E-7B93-448C-8709-5CAE3EA1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6" w:lineRule="auto"/>
      <w:ind w:left="370" w:right="169" w:hanging="370"/>
      <w:jc w:val="both"/>
    </w:pPr>
    <w:rPr>
      <w:rFonts w:ascii="Arial" w:eastAsia="Arial" w:hAnsi="Arial" w:cs="Arial"/>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2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protection.gov.sk/uoo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c.sk/" TargetMode="External"/><Relationship Id="rId11" Type="http://schemas.openxmlformats.org/officeDocument/2006/relationships/hyperlink" Target="http://www.upc.sk/" TargetMode="External"/><Relationship Id="rId5" Type="http://schemas.openxmlformats.org/officeDocument/2006/relationships/hyperlink" Target="http://www.upc.sk/" TargetMode="External"/><Relationship Id="rId10" Type="http://schemas.openxmlformats.org/officeDocument/2006/relationships/hyperlink" Target="http://www.upc.sk/" TargetMode="External"/><Relationship Id="rId4" Type="http://schemas.openxmlformats.org/officeDocument/2006/relationships/webSettings" Target="webSettings.xml"/><Relationship Id="rId9" Type="http://schemas.openxmlformats.org/officeDocument/2006/relationships/hyperlink" Target="https://dataprotection.gov.sk/uoo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1733</Words>
  <Characters>9881</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Zvarova, Miroslava</dc:creator>
  <cp:keywords/>
  <cp:lastModifiedBy>Tamajkova, Miriama</cp:lastModifiedBy>
  <cp:revision>7</cp:revision>
  <dcterms:created xsi:type="dcterms:W3CDTF">2022-07-12T11:41:00Z</dcterms:created>
  <dcterms:modified xsi:type="dcterms:W3CDTF">2022-07-12T13:12:00Z</dcterms:modified>
</cp:coreProperties>
</file>